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31D5" w:rsidP="00F231D5">
      <w:pPr>
        <w:ind w:firstLine="540"/>
        <w:jc w:val="right"/>
      </w:pPr>
      <w:r>
        <w:t>Дело № 5-177-2106/2025</w:t>
      </w:r>
    </w:p>
    <w:p w:rsidR="00F231D5" w:rsidP="00F231D5">
      <w:pPr>
        <w:ind w:firstLine="540"/>
        <w:jc w:val="right"/>
        <w:rPr>
          <w:bCs/>
        </w:rPr>
      </w:pPr>
      <w:r>
        <w:t xml:space="preserve">УИД </w:t>
      </w:r>
      <w:r>
        <w:rPr>
          <w:bCs/>
        </w:rPr>
        <w:t>86MS0046-01-2025-000696-43</w:t>
      </w:r>
    </w:p>
    <w:p w:rsidR="00F231D5" w:rsidP="00F231D5">
      <w:pPr>
        <w:ind w:firstLine="540"/>
        <w:jc w:val="right"/>
        <w:rPr>
          <w:sz w:val="22"/>
          <w:szCs w:val="22"/>
        </w:rPr>
      </w:pPr>
    </w:p>
    <w:p w:rsidR="00F231D5" w:rsidP="00F231D5">
      <w:pPr>
        <w:ind w:firstLine="540"/>
        <w:jc w:val="center"/>
      </w:pPr>
      <w:r>
        <w:t>ПОСТАНОВЛЕНИЕ</w:t>
      </w:r>
    </w:p>
    <w:p w:rsidR="00F231D5" w:rsidP="00F231D5">
      <w:pPr>
        <w:ind w:firstLine="540"/>
        <w:jc w:val="center"/>
      </w:pPr>
      <w:r>
        <w:t>по делу об административном правонарушении</w:t>
      </w:r>
    </w:p>
    <w:p w:rsidR="00F231D5" w:rsidP="00F231D5">
      <w:pPr>
        <w:ind w:firstLine="540"/>
      </w:pPr>
    </w:p>
    <w:p w:rsidR="00F231D5" w:rsidP="00F231D5">
      <w:pPr>
        <w:ind w:firstLine="540"/>
        <w:jc w:val="both"/>
      </w:pPr>
      <w:r>
        <w:t>05 марта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F231D5" w:rsidP="00F231D5">
      <w:pPr>
        <w:ind w:firstLine="540"/>
        <w:jc w:val="both"/>
      </w:pPr>
    </w:p>
    <w:p w:rsidR="00F231D5" w:rsidP="00F231D5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F231D5" w:rsidP="00F231D5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F231D5" w:rsidP="00F231D5">
      <w:pPr>
        <w:ind w:firstLine="540"/>
        <w:jc w:val="both"/>
      </w:pPr>
      <w:r>
        <w:t>Семыниной Ирины Ивановны, *</w:t>
      </w:r>
      <w:r>
        <w:t xml:space="preserve"> года рождения, уроженки *</w:t>
      </w:r>
      <w:r>
        <w:t>специалиста по кадрам *</w:t>
      </w:r>
      <w:r>
        <w:t xml:space="preserve"> проживающей по адресу: *</w:t>
      </w:r>
      <w:r>
        <w:rPr>
          <w:color w:val="FF0000"/>
        </w:rPr>
        <w:t>паспорт</w:t>
      </w:r>
      <w:r>
        <w:rPr>
          <w:color w:val="FF0000"/>
        </w:rPr>
        <w:t xml:space="preserve"> серии *</w:t>
      </w:r>
    </w:p>
    <w:p w:rsidR="00F231D5" w:rsidP="00F231D5">
      <w:pPr>
        <w:jc w:val="center"/>
      </w:pPr>
      <w:r>
        <w:t>УСТАНОВИЛ:</w:t>
      </w:r>
    </w:p>
    <w:p w:rsidR="00F231D5" w:rsidP="00F231D5">
      <w:pPr>
        <w:ind w:firstLine="540"/>
        <w:jc w:val="both"/>
      </w:pPr>
      <w:r>
        <w:t>Семынина И.И., являясь специалистом по кадрам *</w:t>
      </w:r>
      <w:r>
        <w:t xml:space="preserve"> в нарушение  п.6 ст. 11 Федерального закона от 01.04</w:t>
      </w:r>
      <w:r>
        <w:t xml:space="preserve">.1996 № 27-ФЗ «Об индивидуальном (персонифицированном) учете в системе обязательного пенсионного страхования» несвоевременно представил </w:t>
      </w:r>
      <w:r>
        <w:rPr>
          <w:color w:val="006600"/>
        </w:rPr>
        <w:t>в Отделение Фонда пенсионного и социального страхования Российской Федерации по ХМАО – Югры</w:t>
      </w:r>
      <w:r>
        <w:t xml:space="preserve"> форму ЕФС-1, раздел 1, подра</w:t>
      </w:r>
      <w:r>
        <w:t>здел 1.1 – 21 января</w:t>
      </w:r>
      <w:r>
        <w:rPr>
          <w:color w:val="000099"/>
        </w:rPr>
        <w:t xml:space="preserve"> 2024</w:t>
      </w:r>
      <w:r>
        <w:t xml:space="preserve"> года (регистрационный номер обращения 101-25-000-5729-4285) на застрахование лицо ФИО</w:t>
      </w:r>
      <w:r>
        <w:t>, СНИЛС *</w:t>
      </w:r>
      <w:r>
        <w:t xml:space="preserve"> с датой окончания договора ГПХ 20.12.2024 (графа 2 подраздела 1.1), срок предоставления которо</w:t>
      </w:r>
      <w:r>
        <w:t xml:space="preserve">го установлен не </w:t>
      </w:r>
      <w:r>
        <w:rPr>
          <w:color w:val="000099"/>
        </w:rPr>
        <w:t>позднее 21.12.2024 года.</w:t>
      </w:r>
    </w:p>
    <w:p w:rsidR="00F231D5" w:rsidP="00F231D5">
      <w:pPr>
        <w:ind w:firstLine="540"/>
        <w:jc w:val="both"/>
      </w:pPr>
      <w:r>
        <w:t>На рассмотрение административного материала Семынина И.И. не явилась, о времени и месте рассмотрения административного материала уведомлялась по указанному в протоколе адресу.</w:t>
      </w:r>
    </w:p>
    <w:p w:rsidR="00F231D5" w:rsidP="00F231D5">
      <w:pPr>
        <w:ind w:firstLine="540"/>
        <w:jc w:val="both"/>
      </w:pPr>
      <w:r>
        <w:t>Согласно материалам дела судебная пове</w:t>
      </w:r>
      <w:r>
        <w:t xml:space="preserve">стка, направленная в адрес Семыниной И.И., </w:t>
      </w:r>
      <w:r w:rsidR="007B4240">
        <w:t>вернулась по истечении срока хранения</w:t>
      </w:r>
      <w:r>
        <w:t>. Таким образом, приняв необходимые меры для надлежащего извещения  о времени и месте рассмотрения дела, у суда нет оснований полагать, что её права на судебную защиту нарушены</w:t>
      </w:r>
      <w:r>
        <w:t>. Мировой судья считает возможным рассмотреть дело в отсутствии Семыниной И.И.</w:t>
      </w:r>
    </w:p>
    <w:p w:rsidR="00F231D5" w:rsidP="00F231D5">
      <w:pPr>
        <w:ind w:firstLine="540"/>
        <w:jc w:val="both"/>
      </w:pPr>
      <w:r>
        <w:t>Мировой судья, исследовав следующие доказательства по делу: протокол об административном правонарушении № 027</w:t>
      </w:r>
      <w:r>
        <w:rPr>
          <w:lang w:val="en-US"/>
        </w:rPr>
        <w:t>S</w:t>
      </w:r>
      <w:r>
        <w:t>20250000173 от 10.02.2025; телефонограмма - уведомление о времени и</w:t>
      </w:r>
      <w:r>
        <w:t xml:space="preserve"> месте составления протокола об административном правонарушении от 22.01.2025; результаты поиска; форму ЕФС-1, представленную в </w:t>
      </w:r>
      <w:r>
        <w:rPr>
          <w:color w:val="006600"/>
        </w:rPr>
        <w:t>ОСФР по ХМАО-Югре</w:t>
      </w:r>
      <w:r>
        <w:t xml:space="preserve"> 21</w:t>
      </w:r>
      <w:r>
        <w:rPr>
          <w:color w:val="C00000"/>
        </w:rPr>
        <w:t>.01.2025</w:t>
      </w:r>
      <w:r>
        <w:t>; выписку из ЕГРЮЛ; список внутренних почтовых отправлений; отчет об отслеживании отправления с почт</w:t>
      </w:r>
      <w:r>
        <w:t>овым идентификатором; копия приказа о приеме работника на работу; копия паспорта на имя Семыниной И.И.,</w:t>
      </w:r>
    </w:p>
    <w:p w:rsidR="00F231D5" w:rsidP="00F231D5">
      <w:pPr>
        <w:ind w:firstLine="540"/>
        <w:jc w:val="both"/>
      </w:pPr>
      <w:r>
        <w:t>приходит к следующему.</w:t>
      </w:r>
    </w:p>
    <w:p w:rsidR="00F231D5" w:rsidP="00F231D5">
      <w:pPr>
        <w:ind w:firstLine="540"/>
        <w:jc w:val="both"/>
      </w:pPr>
      <w:r>
        <w:rPr>
          <w:color w:val="006600"/>
        </w:rPr>
        <w:t>Часть 1 статьи 15.33.2 Кодекса РФ об АП предусматривает административную ответственность за непредставление в установленный закон</w:t>
      </w:r>
      <w:r>
        <w:rPr>
          <w:color w:val="006600"/>
        </w:rPr>
        <w:t>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</w:t>
      </w:r>
      <w:r>
        <w:rPr>
          <w:color w:val="006600"/>
        </w:rPr>
        <w:t xml:space="preserve">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</w:t>
      </w:r>
      <w:r>
        <w:rPr>
          <w:color w:val="006600"/>
        </w:rPr>
        <w:t>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t>.</w:t>
      </w:r>
    </w:p>
    <w:p w:rsidR="00F231D5" w:rsidP="00F231D5">
      <w:pPr>
        <w:ind w:firstLine="540"/>
        <w:jc w:val="both"/>
      </w:pPr>
      <w:r>
        <w:t>В соответствии с п. 6 ст. 11 Федерального закона от 01.04.1996 № 27-ФЗ «Об индивидуальном (персонифицированном) у</w:t>
      </w:r>
      <w:r>
        <w:t>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</w:t>
      </w:r>
      <w:r>
        <w:t>я договора не позднее рабочего дня, следующего за днем его прекращения</w:t>
      </w:r>
    </w:p>
    <w:p w:rsidR="00F231D5" w:rsidP="00F231D5">
      <w:pPr>
        <w:ind w:firstLine="540"/>
        <w:jc w:val="both"/>
      </w:pPr>
      <w:r>
        <w:t>Из материалов административного дела следует, что Семынина И.И. являясь специалистом по кадрам *</w:t>
      </w:r>
      <w:r>
        <w:t xml:space="preserve"> несвоевременно предоставила </w:t>
      </w:r>
      <w:r>
        <w:rPr>
          <w:color w:val="006600"/>
        </w:rPr>
        <w:t xml:space="preserve">в Отделение Фонда пенсионного </w:t>
      </w:r>
      <w:r>
        <w:rPr>
          <w:color w:val="006600"/>
        </w:rPr>
        <w:t>и социально</w:t>
      </w:r>
      <w:r>
        <w:rPr>
          <w:color w:val="006600"/>
        </w:rPr>
        <w:t>го страхования Российской Федерации по ХМАО – Югры</w:t>
      </w:r>
      <w:r>
        <w:t xml:space="preserve"> форму ЕФС-1, раздел 1, подраздел 1.1 – 21 января</w:t>
      </w:r>
      <w:r>
        <w:rPr>
          <w:color w:val="000099"/>
        </w:rPr>
        <w:t xml:space="preserve"> 2025</w:t>
      </w:r>
      <w:r>
        <w:t xml:space="preserve"> года регистрационный номер обращения 101-25-000-5729-4285) на застрахование лицо ФИО </w:t>
      </w:r>
      <w:r>
        <w:t xml:space="preserve"> СНИЛС *</w:t>
      </w:r>
      <w:r>
        <w:t xml:space="preserve"> с датой окончани</w:t>
      </w:r>
      <w:r>
        <w:t xml:space="preserve">я договора ГПХ 20.12.2024 (графа 2 подраздела 1.1), срок предоставления которого установлен не </w:t>
      </w:r>
      <w:r>
        <w:rPr>
          <w:color w:val="000099"/>
        </w:rPr>
        <w:t>позднее 21 декабря 2024 года</w:t>
      </w:r>
      <w:r>
        <w:t xml:space="preserve"> то есть с пропуском установленного законом срока.</w:t>
      </w:r>
    </w:p>
    <w:p w:rsidR="00F231D5" w:rsidP="00F231D5">
      <w:pPr>
        <w:ind w:firstLine="540"/>
        <w:jc w:val="both"/>
        <w:rPr>
          <w:b/>
        </w:rPr>
      </w:pPr>
      <w:r>
        <w:t>Имеющиеся в материалах дела доказательства не противоречивы, последовательны, соот</w:t>
      </w:r>
      <w:r>
        <w:t>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F231D5" w:rsidP="00F231D5">
      <w:pPr>
        <w:tabs>
          <w:tab w:val="left" w:pos="4820"/>
        </w:tabs>
        <w:ind w:firstLine="540"/>
        <w:jc w:val="both"/>
      </w:pPr>
      <w:r>
        <w:t>Оценивая доказательства в их совокупности, мировой судья считает, что виновность Семыниной</w:t>
      </w:r>
      <w:r>
        <w:t xml:space="preserve"> И.И. в совершении административного правонарушения, предусмотренного ч. 1 ст. 15.33.2 Кодекса РФ об АП, доказана.</w:t>
      </w:r>
    </w:p>
    <w:p w:rsidR="00F231D5" w:rsidP="00F231D5">
      <w:pPr>
        <w:ind w:firstLine="567"/>
        <w:jc w:val="both"/>
      </w:pPr>
      <w:r>
        <w:t xml:space="preserve">В соответствии с ч. 3 ст. 3.4 Кодекса РФ об АП в случаях, если назначение административного наказания в виде предупреждения не предусмотрено </w:t>
      </w:r>
      <w:r>
        <w:t>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</w:t>
      </w:r>
      <w:r>
        <w:t xml:space="preserve"> настоящего Кодекса.</w:t>
      </w:r>
    </w:p>
    <w:p w:rsidR="00F231D5" w:rsidP="00F231D5">
      <w:pPr>
        <w:ind w:firstLine="540"/>
        <w:jc w:val="both"/>
      </w:pPr>
      <w: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</w:t>
      </w:r>
      <w:r>
        <w:t>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</w:t>
      </w:r>
      <w:r>
        <w:t>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231D5" w:rsidP="00F231D5">
      <w:pPr>
        <w:ind w:firstLine="567"/>
        <w:jc w:val="both"/>
      </w:pPr>
      <w:r>
        <w:t>При назначении наказания мировой судья учитывает характер совершенного администрати</w:t>
      </w:r>
      <w:r>
        <w:t xml:space="preserve">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color w:val="FF0000"/>
        </w:rPr>
        <w:t>а также, учитывая то обстоятельство, что в материалах дела отсутствуют доказател</w:t>
      </w:r>
      <w:r>
        <w:rPr>
          <w:color w:val="FF0000"/>
        </w:rPr>
        <w:t>ьства привлечения Семыниной И.И. к административной ответственности за совершение аналогичных правонарушений,</w:t>
      </w:r>
      <w:r>
        <w:t xml:space="preserve"> и приходит к выводу, что наказание необходимо назначить в виде предупреждения.</w:t>
      </w:r>
    </w:p>
    <w:p w:rsidR="00F231D5" w:rsidP="00F231D5">
      <w:pPr>
        <w:tabs>
          <w:tab w:val="left" w:pos="4820"/>
        </w:tabs>
        <w:ind w:firstLine="540"/>
        <w:jc w:val="both"/>
      </w:pPr>
      <w:r>
        <w:t>Руководствуясь ст. ст. 29.9, 29.10 Кодекса РФ об АП, мировой судья</w:t>
      </w:r>
    </w:p>
    <w:p w:rsidR="00F231D5" w:rsidP="00F231D5">
      <w:pPr>
        <w:tabs>
          <w:tab w:val="left" w:pos="4820"/>
        </w:tabs>
        <w:ind w:firstLine="540"/>
        <w:jc w:val="both"/>
      </w:pPr>
    </w:p>
    <w:p w:rsidR="00F231D5" w:rsidP="00F231D5">
      <w:pPr>
        <w:ind w:firstLine="540"/>
        <w:jc w:val="center"/>
      </w:pPr>
      <w:r>
        <w:t>ПОСТАНОВИЛ:</w:t>
      </w:r>
    </w:p>
    <w:p w:rsidR="00F231D5" w:rsidP="00F231D5">
      <w:pPr>
        <w:ind w:firstLine="540"/>
        <w:jc w:val="both"/>
      </w:pPr>
      <w:r>
        <w:t xml:space="preserve">Семынину Ирину Ивановну признать виновной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 </w:t>
      </w:r>
    </w:p>
    <w:p w:rsidR="00F231D5" w:rsidP="00F231D5">
      <w:pPr>
        <w:ind w:firstLine="529"/>
        <w:jc w:val="both"/>
        <w:rPr>
          <w:color w:val="FF0000"/>
        </w:rPr>
      </w:pPr>
      <w:r>
        <w:rPr>
          <w:color w:val="000099"/>
        </w:rPr>
        <w:t xml:space="preserve">Постановление может быть обжаловано в </w:t>
      </w:r>
      <w:r>
        <w:rPr>
          <w:color w:val="000099"/>
        </w:rPr>
        <w:t>Нижневартовский городской суд в течение десяти дней со дня вручения или получения копии постановления через мирового судью, вынесшего постановление.</w:t>
      </w:r>
    </w:p>
    <w:p w:rsidR="00F231D5" w:rsidP="00F231D5">
      <w:pPr>
        <w:ind w:firstLine="540"/>
        <w:jc w:val="both"/>
      </w:pPr>
      <w:r>
        <w:t>*</w:t>
      </w:r>
    </w:p>
    <w:p w:rsidR="00F231D5" w:rsidP="00F231D5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 xml:space="preserve">     Е.В. Аксенова </w:t>
      </w:r>
    </w:p>
    <w:p w:rsidR="00F231D5" w:rsidP="00F231D5">
      <w:r>
        <w:t>*</w:t>
      </w:r>
    </w:p>
    <w:p w:rsidR="0090234C"/>
    <w:sectPr w:rsidSect="00F231D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89"/>
    <w:rsid w:val="00214E89"/>
    <w:rsid w:val="007B4240"/>
    <w:rsid w:val="0090234C"/>
    <w:rsid w:val="00EE79B5"/>
    <w:rsid w:val="00F231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00B22C-4707-4AD7-8B56-55354521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B424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42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